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A0" w:rsidRPr="003276B5" w:rsidRDefault="00B23A90" w:rsidP="003276B5">
      <w:pPr>
        <w:pStyle w:val="Standard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國立中山大學</w:t>
      </w:r>
      <w:bookmarkStart w:id="0" w:name="_GoBack"/>
      <w:bookmarkEnd w:id="0"/>
      <w:r w:rsidR="00EB2067" w:rsidRPr="00EB2067">
        <w:rPr>
          <w:rFonts w:ascii="標楷體" w:eastAsia="標楷體" w:hAnsi="標楷體" w:hint="eastAsia"/>
          <w:b/>
          <w:sz w:val="40"/>
          <w:szCs w:val="28"/>
        </w:rPr>
        <w:t>遠距教學課程自我檢核成果報告書</w:t>
      </w:r>
    </w:p>
    <w:tbl>
      <w:tblPr>
        <w:tblStyle w:val="a8"/>
        <w:tblW w:w="16198" w:type="dxa"/>
        <w:tblInd w:w="-327" w:type="dxa"/>
        <w:tblLook w:val="04A0" w:firstRow="1" w:lastRow="0" w:firstColumn="1" w:lastColumn="0" w:noHBand="0" w:noVBand="1"/>
      </w:tblPr>
      <w:tblGrid>
        <w:gridCol w:w="1740"/>
        <w:gridCol w:w="14458"/>
      </w:tblGrid>
      <w:tr w:rsidR="003276B5" w:rsidTr="00DC2F90">
        <w:trPr>
          <w:trHeight w:val="1598"/>
        </w:trPr>
        <w:tc>
          <w:tcPr>
            <w:tcW w:w="16198" w:type="dxa"/>
            <w:gridSpan w:val="2"/>
            <w:shd w:val="clear" w:color="auto" w:fill="FFFFFF" w:themeFill="background1"/>
            <w:vAlign w:val="center"/>
          </w:tcPr>
          <w:p w:rsidR="003276B5" w:rsidRPr="002D2482" w:rsidRDefault="003276B5" w:rsidP="003276B5">
            <w:pPr>
              <w:snapToGrid w:val="0"/>
              <w:spacing w:beforeLines="50" w:before="180"/>
              <w:jc w:val="both"/>
              <w:rPr>
                <w:rFonts w:ascii="標楷體" w:eastAsia="標楷體"/>
                <w:b/>
                <w:color w:val="0D0D0D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課程</w:t>
            </w:r>
            <w:r w:rsidRPr="002D2482"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名稱：</w:t>
            </w:r>
          </w:p>
          <w:p w:rsidR="003276B5" w:rsidRPr="003276B5" w:rsidRDefault="003276B5" w:rsidP="003276B5">
            <w:pPr>
              <w:pStyle w:val="Standard"/>
              <w:adjustRightInd w:val="0"/>
              <w:snapToGrid w:val="0"/>
              <w:spacing w:afterLines="50" w:after="180"/>
              <w:rPr>
                <w:rFonts w:ascii="標楷體" w:eastAsia="標楷體"/>
                <w:b/>
                <w:color w:val="0D0D0D"/>
                <w:sz w:val="28"/>
                <w:szCs w:val="28"/>
                <w:u w:val="single"/>
              </w:rPr>
            </w:pPr>
            <w:r w:rsidRPr="002D2482"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開課期間：＿＿＿＿學年度＿＿＿學期</w:t>
            </w:r>
            <w:r>
              <w:rPr>
                <w:rFonts w:ascii="標楷體" w:eastAsia="標楷體"/>
                <w:b/>
                <w:color w:val="0D0D0D"/>
                <w:sz w:val="28"/>
                <w:szCs w:val="28"/>
              </w:rPr>
              <w:br/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授課教師：</w:t>
            </w:r>
            <w:r w:rsidRPr="00990827"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  </w:t>
            </w:r>
            <w:r w:rsidRPr="00990827">
              <w:rPr>
                <w:rFonts w:ascii="標楷體" w:eastAsia="標楷體"/>
                <w:b/>
                <w:color w:val="0D0D0D"/>
                <w:sz w:val="28"/>
                <w:szCs w:val="28"/>
                <w:u w:val="single"/>
              </w:rPr>
              <w:br/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學分數：</w:t>
            </w:r>
            <w:r w:rsidRPr="00990827"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b/>
                <w:color w:val="0D0D0D"/>
                <w:sz w:val="28"/>
                <w:szCs w:val="28"/>
              </w:rPr>
              <w:br/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授課型態：同步</w:t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      </w:t>
            </w:r>
            <w:r w:rsidR="00D62F6A"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</w:t>
            </w:r>
            <w:r w:rsidRPr="00C47770"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小時</w:t>
            </w:r>
            <w:r w:rsidRPr="00C47770">
              <w:rPr>
                <w:rFonts w:ascii="標楷體" w:eastAsia="標楷體" w:hint="eastAsia"/>
                <w:color w:val="0D0D0D"/>
                <w:sz w:val="28"/>
                <w:szCs w:val="28"/>
              </w:rPr>
              <w:t>;</w:t>
            </w:r>
            <w:r w:rsidRPr="00C47770"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非同步</w:t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        </w:t>
            </w:r>
            <w:r w:rsidRPr="00C47770"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小時</w:t>
            </w:r>
            <w:r w:rsidRPr="00C47770">
              <w:rPr>
                <w:rFonts w:ascii="標楷體" w:eastAsia="標楷體" w:hint="eastAsia"/>
                <w:color w:val="0D0D0D"/>
                <w:sz w:val="28"/>
                <w:szCs w:val="28"/>
              </w:rPr>
              <w:t>;</w:t>
            </w:r>
            <w:r w:rsidRPr="00C47770"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面授</w:t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        </w:t>
            </w:r>
            <w:r w:rsidRPr="00C47770"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小時</w:t>
            </w:r>
            <w:r>
              <w:rPr>
                <w:rFonts w:ascii="標楷體" w:eastAsia="標楷體"/>
                <w:b/>
                <w:color w:val="0D0D0D"/>
                <w:sz w:val="28"/>
                <w:szCs w:val="28"/>
                <w:u w:val="single"/>
              </w:rPr>
              <w:br/>
            </w:r>
            <w:r w:rsidRPr="00FF68C5"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此課程於下學年度是否繼續以遠距課程開設？</w:t>
            </w:r>
            <w:r w:rsidRPr="00FF68C5"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</w:t>
            </w:r>
            <w:r w:rsidRPr="00FF68C5"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>□是</w:t>
            </w:r>
            <w:r w:rsidRPr="00FF68C5"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ab/>
              <w:t>□否</w:t>
            </w:r>
            <w:r>
              <w:rPr>
                <w:rFonts w:ascii="標楷體" w:eastAsia="標楷體" w:hint="eastAsia"/>
                <w:b/>
                <w:color w:val="0D0D0D"/>
                <w:sz w:val="28"/>
                <w:szCs w:val="28"/>
                <w:u w:val="single"/>
              </w:rPr>
              <w:t xml:space="preserve"> </w:t>
            </w:r>
          </w:p>
        </w:tc>
      </w:tr>
      <w:tr w:rsidR="003276B5" w:rsidTr="00DC2F90">
        <w:trPr>
          <w:trHeight w:val="1598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276B5" w:rsidRPr="0029285A" w:rsidRDefault="003276B5" w:rsidP="003276B5">
            <w:pPr>
              <w:pStyle w:val="Standard"/>
              <w:adjustRightInd w:val="0"/>
              <w:snapToGrid w:val="0"/>
              <w:spacing w:afterLines="50" w:after="180"/>
              <w:jc w:val="center"/>
              <w:rPr>
                <w:rFonts w:ascii="標楷體" w:eastAsia="標楷體"/>
                <w:b/>
                <w:color w:val="0D0D0D"/>
                <w:sz w:val="28"/>
                <w:szCs w:val="28"/>
              </w:rPr>
            </w:pPr>
            <w:r w:rsidRPr="0029285A">
              <w:rPr>
                <w:rFonts w:ascii="標楷體" w:eastAsia="標楷體" w:hint="eastAsia"/>
                <w:b/>
                <w:color w:val="0D0D0D"/>
                <w:sz w:val="28"/>
                <w:szCs w:val="28"/>
              </w:rPr>
              <w:t>填寫說明</w:t>
            </w:r>
          </w:p>
        </w:tc>
        <w:tc>
          <w:tcPr>
            <w:tcW w:w="14458" w:type="dxa"/>
            <w:vAlign w:val="center"/>
          </w:tcPr>
          <w:p w:rsidR="003276B5" w:rsidRPr="0029285A" w:rsidRDefault="003276B5" w:rsidP="003276B5">
            <w:pPr>
              <w:pStyle w:val="Standard"/>
              <w:adjustRightInd w:val="0"/>
              <w:snapToGrid w:val="0"/>
              <w:spacing w:line="276" w:lineRule="auto"/>
              <w:rPr>
                <w:rFonts w:ascii="標楷體" w:eastAsia="標楷體"/>
                <w:color w:val="0D0D0D"/>
                <w:szCs w:val="24"/>
              </w:rPr>
            </w:pPr>
            <w:r w:rsidRPr="0029285A">
              <w:rPr>
                <w:rFonts w:ascii="標楷體" w:eastAsia="標楷體" w:hint="eastAsia"/>
                <w:color w:val="0D0D0D"/>
                <w:szCs w:val="24"/>
              </w:rPr>
              <w:t>1.評分欄中，請系所中心及學院根據教師提供之資料評分，填寫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A+</w:t>
            </w:r>
            <w:r w:rsidRPr="0029285A">
              <w:rPr>
                <w:rFonts w:ascii="標楷體" w:eastAsia="標楷體" w:hint="eastAsia"/>
                <w:color w:val="0D0D0D"/>
                <w:szCs w:val="24"/>
              </w:rPr>
              <w:t>(優良)、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A</w:t>
            </w:r>
            <w:r w:rsidRPr="0029285A">
              <w:rPr>
                <w:rFonts w:ascii="標楷體" w:eastAsia="標楷體" w:hint="eastAsia"/>
                <w:color w:val="0D0D0D"/>
                <w:szCs w:val="24"/>
              </w:rPr>
              <w:t>(略有不足)、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B</w:t>
            </w:r>
            <w:r w:rsidRPr="0029285A">
              <w:rPr>
                <w:rFonts w:ascii="標楷體" w:eastAsia="標楷體" w:hint="eastAsia"/>
                <w:color w:val="0D0D0D"/>
                <w:szCs w:val="24"/>
              </w:rPr>
              <w:t>(</w:t>
            </w:r>
            <w:r w:rsidR="00A716AF">
              <w:rPr>
                <w:rFonts w:ascii="標楷體" w:eastAsia="標楷體" w:hint="eastAsia"/>
                <w:color w:val="0D0D0D"/>
                <w:szCs w:val="24"/>
              </w:rPr>
              <w:t>須再加強</w:t>
            </w:r>
            <w:r w:rsidRPr="0029285A">
              <w:rPr>
                <w:rFonts w:ascii="標楷體" w:eastAsia="標楷體" w:hint="eastAsia"/>
                <w:color w:val="0D0D0D"/>
                <w:szCs w:val="24"/>
              </w:rPr>
              <w:t>)三等級。</w:t>
            </w:r>
          </w:p>
          <w:p w:rsidR="003276B5" w:rsidRPr="0029285A" w:rsidRDefault="003276B5" w:rsidP="003276B5">
            <w:pPr>
              <w:pStyle w:val="Standard"/>
              <w:adjustRightInd w:val="0"/>
              <w:snapToGrid w:val="0"/>
              <w:spacing w:line="276" w:lineRule="auto"/>
              <w:rPr>
                <w:rFonts w:ascii="標楷體" w:eastAsia="標楷體"/>
                <w:color w:val="0D0D0D"/>
                <w:szCs w:val="24"/>
              </w:rPr>
            </w:pPr>
            <w:r w:rsidRPr="0029285A">
              <w:rPr>
                <w:rFonts w:ascii="標楷體" w:eastAsia="標楷體" w:hint="eastAsia"/>
                <w:color w:val="0D0D0D"/>
                <w:szCs w:val="24"/>
              </w:rPr>
              <w:t>2.如評分欄中評定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『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A+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』</w:t>
            </w:r>
            <w:r w:rsidRPr="0029285A">
              <w:rPr>
                <w:rFonts w:ascii="標楷體" w:eastAsia="標楷體" w:hint="eastAsia"/>
                <w:color w:val="0D0D0D"/>
                <w:szCs w:val="24"/>
              </w:rPr>
              <w:t>之檢核標準，請主授課教師依檢核項目具體說明實施情況，或提供所填內容在教學網站相對應存放之位置。</w:t>
            </w:r>
          </w:p>
          <w:p w:rsidR="003276B5" w:rsidRPr="0029285A" w:rsidRDefault="003276B5" w:rsidP="003276B5">
            <w:pPr>
              <w:pStyle w:val="Standard"/>
              <w:adjustRightInd w:val="0"/>
              <w:snapToGrid w:val="0"/>
              <w:spacing w:line="276" w:lineRule="auto"/>
              <w:rPr>
                <w:rFonts w:ascii="標楷體" w:eastAsia="標楷體"/>
                <w:color w:val="0D0D0D"/>
                <w:szCs w:val="24"/>
              </w:rPr>
            </w:pPr>
            <w:r w:rsidRPr="0029285A">
              <w:rPr>
                <w:rFonts w:ascii="標楷體" w:eastAsia="標楷體" w:hint="eastAsia"/>
                <w:color w:val="0D0D0D"/>
                <w:szCs w:val="24"/>
              </w:rPr>
              <w:t>3.如評分欄中評定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『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A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』</w:t>
            </w:r>
            <w:r w:rsidRPr="0029285A">
              <w:rPr>
                <w:rFonts w:ascii="標楷體" w:eastAsia="標楷體" w:hint="eastAsia"/>
                <w:color w:val="0D0D0D"/>
                <w:szCs w:val="24"/>
              </w:rPr>
              <w:t>或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『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B</w:t>
            </w:r>
            <w:r w:rsidRPr="004B20B8">
              <w:rPr>
                <w:rFonts w:asciiTheme="minorHAnsi" w:eastAsia="標楷體" w:hAnsiTheme="minorHAnsi" w:cstheme="minorHAnsi"/>
                <w:color w:val="0D0D0D"/>
                <w:szCs w:val="24"/>
              </w:rPr>
              <w:t>』</w:t>
            </w:r>
            <w:r w:rsidRPr="0029285A">
              <w:rPr>
                <w:rFonts w:ascii="標楷體" w:eastAsia="標楷體" w:hint="eastAsia"/>
                <w:color w:val="0D0D0D"/>
                <w:szCs w:val="24"/>
              </w:rPr>
              <w:t>之檢核標準，請主授課教師依檢核項目說明改進措施與佐證說明。</w:t>
            </w:r>
          </w:p>
          <w:p w:rsidR="003276B5" w:rsidRPr="00C7351F" w:rsidRDefault="003276B5" w:rsidP="003276B5">
            <w:pPr>
              <w:pStyle w:val="Standard"/>
              <w:adjustRightInd w:val="0"/>
              <w:snapToGrid w:val="0"/>
              <w:spacing w:line="276" w:lineRule="auto"/>
            </w:pPr>
            <w:r w:rsidRPr="0029285A">
              <w:rPr>
                <w:rFonts w:ascii="標楷體" w:eastAsia="標楷體" w:hint="eastAsia"/>
                <w:color w:val="0D0D0D"/>
                <w:szCs w:val="24"/>
              </w:rPr>
              <w:t>4.敬請檢附此堂課程之教學評量資料於後，教學評量可於</w:t>
            </w:r>
            <w:r w:rsidR="00C7351F" w:rsidRPr="004D1B61">
              <w:rPr>
                <w:rFonts w:ascii="標楷體" w:eastAsia="標楷體" w:hAnsi="標楷體" w:hint="eastAsia"/>
                <w:b/>
              </w:rPr>
              <w:t>教務處</w:t>
            </w:r>
            <w:r w:rsidR="00C7351F" w:rsidRPr="004D1B61">
              <w:rPr>
                <w:rFonts w:ascii="標楷體" w:eastAsia="標楷體" w:hAnsi="標楷體"/>
                <w:b/>
              </w:rPr>
              <w:t>&gt;</w:t>
            </w:r>
            <w:r w:rsidR="00C7351F" w:rsidRPr="004D1B61">
              <w:rPr>
                <w:rFonts w:ascii="標楷體" w:eastAsia="標楷體" w:hAnsi="標楷體" w:hint="eastAsia"/>
                <w:b/>
              </w:rPr>
              <w:t>教學歷程檔案</w:t>
            </w:r>
            <w:r w:rsidR="004D1B61">
              <w:rPr>
                <w:rFonts w:ascii="標楷體" w:eastAsia="標楷體" w:hAnsi="標楷體" w:hint="eastAsia"/>
                <w:b/>
              </w:rPr>
              <w:t>系統</w:t>
            </w:r>
            <w:r w:rsidR="00C7351F" w:rsidRPr="004D1B61">
              <w:rPr>
                <w:rFonts w:ascii="標楷體" w:eastAsia="標楷體" w:hAnsi="標楷體" w:hint="eastAsia"/>
              </w:rPr>
              <w:t>中</w:t>
            </w:r>
            <w:r w:rsidRPr="0029285A">
              <w:rPr>
                <w:rFonts w:ascii="標楷體" w:eastAsia="標楷體" w:hint="eastAsia"/>
                <w:color w:val="0D0D0D"/>
                <w:szCs w:val="24"/>
              </w:rPr>
              <w:t>查詢。</w:t>
            </w:r>
          </w:p>
        </w:tc>
      </w:tr>
    </w:tbl>
    <w:p w:rsidR="0029285A" w:rsidRPr="0029285A" w:rsidRDefault="0029285A" w:rsidP="004B20B8">
      <w:pPr>
        <w:pStyle w:val="Standard"/>
        <w:adjustRightInd w:val="0"/>
        <w:snapToGrid w:val="0"/>
        <w:rPr>
          <w:rFonts w:ascii="標楷體" w:eastAsia="標楷體"/>
          <w:b/>
          <w:color w:val="0D0D0D"/>
          <w:sz w:val="28"/>
          <w:szCs w:val="28"/>
          <w:u w:val="single"/>
        </w:rPr>
      </w:pPr>
    </w:p>
    <w:tbl>
      <w:tblPr>
        <w:tblW w:w="16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4961"/>
        <w:gridCol w:w="851"/>
        <w:gridCol w:w="4110"/>
        <w:gridCol w:w="1701"/>
        <w:gridCol w:w="1701"/>
      </w:tblGrid>
      <w:tr w:rsidR="008C41AA" w:rsidRPr="000F5FB7" w:rsidTr="008C41AA">
        <w:trPr>
          <w:trHeight w:val="552"/>
          <w:tblHeader/>
        </w:trPr>
        <w:tc>
          <w:tcPr>
            <w:tcW w:w="2865" w:type="dxa"/>
            <w:vMerge w:val="restart"/>
            <w:shd w:val="clear" w:color="auto" w:fill="D9D9D9"/>
            <w:vAlign w:val="center"/>
          </w:tcPr>
          <w:p w:rsidR="008C41AA" w:rsidRPr="00722266" w:rsidRDefault="008C41AA" w:rsidP="00DA6C16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自評</w:t>
            </w:r>
            <w:r w:rsidRPr="000F5FB7">
              <w:rPr>
                <w:rFonts w:eastAsia="標楷體"/>
                <w:b/>
                <w:bCs/>
                <w:kern w:val="0"/>
              </w:rPr>
              <w:t>指標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C41AA" w:rsidRPr="000F5FB7" w:rsidRDefault="008C41AA" w:rsidP="00DA6C16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0F5FB7">
              <w:rPr>
                <w:rFonts w:eastAsia="標楷體"/>
                <w:b/>
                <w:bCs/>
                <w:kern w:val="0"/>
              </w:rPr>
              <w:t>評分標準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C41AA" w:rsidRPr="000F5FB7" w:rsidRDefault="008C41AA" w:rsidP="00DA6C16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自評</w:t>
            </w:r>
          </w:p>
        </w:tc>
        <w:tc>
          <w:tcPr>
            <w:tcW w:w="4110" w:type="dxa"/>
            <w:vMerge w:val="restart"/>
            <w:shd w:val="clear" w:color="auto" w:fill="D9D9D9"/>
            <w:vAlign w:val="center"/>
          </w:tcPr>
          <w:p w:rsidR="008C41AA" w:rsidRPr="000F5FB7" w:rsidRDefault="008C41AA" w:rsidP="00040FEC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6724E2">
              <w:rPr>
                <w:rFonts w:eastAsia="標楷體" w:hint="eastAsia"/>
                <w:b/>
                <w:bCs/>
                <w:kern w:val="0"/>
              </w:rPr>
              <w:t>檢核標準之佐證說明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8C41AA" w:rsidRPr="008C41AA" w:rsidRDefault="008C41AA" w:rsidP="00DA6C16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8C41AA">
              <w:rPr>
                <w:rFonts w:eastAsia="標楷體" w:hint="eastAsia"/>
                <w:b/>
                <w:bCs/>
                <w:kern w:val="0"/>
              </w:rPr>
              <w:t>『</w:t>
            </w:r>
            <w:r w:rsidRPr="008C41AA">
              <w:rPr>
                <w:rFonts w:eastAsia="標楷體" w:hint="eastAsia"/>
                <w:b/>
                <w:bCs/>
                <w:kern w:val="0"/>
              </w:rPr>
              <w:t>A</w:t>
            </w:r>
            <w:r w:rsidRPr="008C41AA">
              <w:rPr>
                <w:rFonts w:eastAsia="標楷體" w:hint="eastAsia"/>
                <w:b/>
                <w:bCs/>
                <w:kern w:val="0"/>
              </w:rPr>
              <w:t>』與『</w:t>
            </w:r>
            <w:r w:rsidRPr="008C41AA">
              <w:rPr>
                <w:rFonts w:eastAsia="標楷體" w:hint="eastAsia"/>
                <w:b/>
                <w:bCs/>
                <w:kern w:val="0"/>
              </w:rPr>
              <w:t>B</w:t>
            </w:r>
            <w:r w:rsidRPr="008C41AA">
              <w:rPr>
                <w:rFonts w:eastAsia="標楷體" w:hint="eastAsia"/>
                <w:b/>
                <w:bCs/>
                <w:kern w:val="0"/>
              </w:rPr>
              <w:t>』檢核標準之</w:t>
            </w:r>
          </w:p>
        </w:tc>
      </w:tr>
      <w:tr w:rsidR="008C41AA" w:rsidRPr="000F5FB7" w:rsidTr="00C72D12">
        <w:trPr>
          <w:trHeight w:val="514"/>
          <w:tblHeader/>
        </w:trPr>
        <w:tc>
          <w:tcPr>
            <w:tcW w:w="2865" w:type="dxa"/>
            <w:vMerge/>
            <w:shd w:val="clear" w:color="auto" w:fill="D9D9D9"/>
            <w:vAlign w:val="center"/>
          </w:tcPr>
          <w:p w:rsidR="008C41AA" w:rsidRDefault="008C41AA" w:rsidP="00DA6C16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C41AA" w:rsidRPr="000F5FB7" w:rsidRDefault="008C41AA" w:rsidP="00DA6C16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C41AA" w:rsidRDefault="008C41AA" w:rsidP="00DA6C16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4110" w:type="dxa"/>
            <w:vMerge/>
            <w:shd w:val="clear" w:color="auto" w:fill="D9D9D9"/>
            <w:vAlign w:val="center"/>
          </w:tcPr>
          <w:p w:rsidR="008C41AA" w:rsidRPr="006724E2" w:rsidRDefault="008C41AA" w:rsidP="00040FEC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C41AA" w:rsidRPr="008C41AA" w:rsidRDefault="008C41AA" w:rsidP="00DA6C16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8C41AA">
              <w:rPr>
                <w:rFonts w:eastAsia="標楷體" w:hint="eastAsia"/>
                <w:b/>
                <w:bCs/>
                <w:kern w:val="0"/>
              </w:rPr>
              <w:t>佐證說明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C41AA" w:rsidRPr="008C41AA" w:rsidRDefault="008C41AA" w:rsidP="00DA6C16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8C41AA">
              <w:rPr>
                <w:rFonts w:eastAsia="標楷體" w:hint="eastAsia"/>
                <w:b/>
                <w:bCs/>
                <w:kern w:val="0"/>
              </w:rPr>
              <w:t>改進措施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622CA0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1-1課程網頁說明課程總學習目標、各單元學習目標及學分數。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622CA0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622CA0">
              <w:rPr>
                <w:rFonts w:eastAsia="標楷體" w:hint="eastAsia"/>
                <w:kern w:val="0"/>
              </w:rPr>
              <w:t>A+</w:t>
            </w:r>
            <w:r w:rsidRPr="00622CA0">
              <w:rPr>
                <w:rFonts w:eastAsia="標楷體" w:hint="eastAsia"/>
                <w:kern w:val="0"/>
              </w:rPr>
              <w:t>：課程網頁列出課程總學習目標、各單元學習目標及學分數三者，且說明適當。</w:t>
            </w:r>
          </w:p>
          <w:p w:rsidR="008C41AA" w:rsidRPr="00622CA0" w:rsidRDefault="008C41AA" w:rsidP="00622CA0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622CA0">
              <w:rPr>
                <w:rFonts w:eastAsia="標楷體" w:hint="eastAsia"/>
                <w:kern w:val="0"/>
              </w:rPr>
              <w:t xml:space="preserve">A </w:t>
            </w:r>
            <w:r w:rsidRPr="00622CA0">
              <w:rPr>
                <w:rFonts w:eastAsia="標楷體" w:hint="eastAsia"/>
                <w:kern w:val="0"/>
              </w:rPr>
              <w:t>：課程網頁列出課程總學習目標、各單元學習目標及學分數三者中的二項，且說明適當。</w:t>
            </w:r>
          </w:p>
          <w:p w:rsidR="008C41AA" w:rsidRPr="000F5FB7" w:rsidRDefault="008C41AA" w:rsidP="00622CA0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622CA0">
              <w:rPr>
                <w:rFonts w:eastAsia="標楷體" w:hint="eastAsia"/>
                <w:kern w:val="0"/>
              </w:rPr>
              <w:t xml:space="preserve">B </w:t>
            </w:r>
            <w:r w:rsidRPr="00622CA0">
              <w:rPr>
                <w:rFonts w:eastAsia="標楷體" w:hint="eastAsia"/>
                <w:kern w:val="0"/>
              </w:rPr>
              <w:t>：課程網頁僅列出課程總學習目標、各單元學習目標及學分數三者中的一項，或說明不適當。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622CA0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2A3B92" w:rsidRDefault="008211BD" w:rsidP="00622CA0">
            <w:pPr>
              <w:snapToGrid w:val="0"/>
              <w:ind w:leftChars="-30" w:left="-72" w:rightChars="-30" w:right="-72"/>
              <w:jc w:val="both"/>
              <w:rPr>
                <w:rFonts w:eastAsia="標楷體"/>
                <w:color w:val="FF0000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2A3B92" w:rsidRDefault="008211BD" w:rsidP="00622CA0">
            <w:pPr>
              <w:snapToGrid w:val="0"/>
              <w:ind w:leftChars="-30" w:left="-72" w:rightChars="-30" w:right="-72"/>
              <w:jc w:val="both"/>
              <w:rPr>
                <w:rFonts w:eastAsia="標楷體"/>
                <w:color w:val="FF0000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1-2課程網頁說明單元架構與相對應的學習活動及進度。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622CA0">
              <w:rPr>
                <w:rFonts w:eastAsia="標楷體" w:hint="eastAsia"/>
                <w:kern w:val="0"/>
              </w:rPr>
              <w:t>A+</w:t>
            </w:r>
            <w:r w:rsidRPr="00622CA0">
              <w:rPr>
                <w:rFonts w:eastAsia="標楷體" w:hint="eastAsia"/>
                <w:kern w:val="0"/>
              </w:rPr>
              <w:t>：課程網頁呈現單元架構與相對應的學習活動及進度，且說明適當。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622CA0">
              <w:rPr>
                <w:rFonts w:eastAsia="標楷體" w:hint="eastAsia"/>
                <w:kern w:val="0"/>
              </w:rPr>
              <w:t xml:space="preserve">A </w:t>
            </w:r>
            <w:r w:rsidRPr="00622CA0">
              <w:rPr>
                <w:rFonts w:eastAsia="標楷體" w:hint="eastAsia"/>
                <w:kern w:val="0"/>
              </w:rPr>
              <w:t>：課程網頁呈現單元架構與相對應的學習活動及進度，且說明尚適當。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622CA0">
              <w:rPr>
                <w:rFonts w:eastAsia="標楷體" w:hint="eastAsia"/>
                <w:kern w:val="0"/>
              </w:rPr>
              <w:t xml:space="preserve">B </w:t>
            </w:r>
            <w:r w:rsidRPr="00622CA0">
              <w:rPr>
                <w:rFonts w:eastAsia="標楷體" w:hint="eastAsia"/>
                <w:kern w:val="0"/>
              </w:rPr>
              <w:t>：課程網頁未呈現單元架構與相對應的學習活動及進度，或說明不適當。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jc w:val="both"/>
              <w:rPr>
                <w:rFonts w:eastAsia="標楷體"/>
                <w:b/>
                <w:kern w:val="0"/>
              </w:rPr>
            </w:pPr>
            <w:r w:rsidRPr="00622CA0">
              <w:rPr>
                <w:rFonts w:eastAsia="標楷體" w:hint="eastAsia"/>
                <w:b/>
                <w:kern w:val="0"/>
              </w:rPr>
              <w:lastRenderedPageBreak/>
              <w:t>本規定所寫單元架構與相對應的學習活動及進度，須以週次呈現。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lastRenderedPageBreak/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lastRenderedPageBreak/>
              <w:t>1-3課程網頁說明課程成績的評量標準。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8C41AA" w:rsidRPr="00622CA0" w:rsidRDefault="008C41AA" w:rsidP="009E77A9">
            <w:pPr>
              <w:widowControl/>
              <w:spacing w:line="320" w:lineRule="exact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</w:t>
            </w:r>
            <w:r w:rsidRPr="00622CA0">
              <w:rPr>
                <w:rFonts w:eastAsia="標楷體" w:hint="eastAsia"/>
              </w:rPr>
              <w:t xml:space="preserve"> </w:t>
            </w:r>
            <w:r w:rsidRPr="00622CA0">
              <w:rPr>
                <w:rFonts w:eastAsia="標楷體" w:hint="eastAsia"/>
              </w:rPr>
              <w:t>課程網頁說明各種考試、作業、學習歷程紀錄等成績評量的比率及標準，且說明適當。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：課程網頁說明各種考試、作業、學習歷程紀錄等成績評量的比率及標準，且說明尚適當。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：課程網頁未說明成績評量的比率及標準，或評量比率、標準不適當。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t>本規定所寫學習歷程紀錄，指學習者在學習過程中從事各項學習活動所累積的資料，如教材瀏覽時間、瀏覽次數、參與上課紀錄、議題討論發言、作業繳交、測驗成績等，申請者須提供相關之佐證資料，以利審查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2-1課程內容及教學活動符合課程名稱及單元學習目標。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：課程內容及教學活動符合課程名稱，並完全涵括單元學習目標。</w:t>
            </w:r>
          </w:p>
          <w:p w:rsidR="008C41AA" w:rsidRPr="00622CA0" w:rsidRDefault="008C41AA" w:rsidP="009E77A9">
            <w:pPr>
              <w:widowControl/>
              <w:spacing w:line="320" w:lineRule="exact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：課程內容及教學活動符合課程名稱，並大致涵括單元學習目標。</w:t>
            </w:r>
          </w:p>
          <w:p w:rsidR="008C41AA" w:rsidRPr="00622CA0" w:rsidRDefault="008C41AA" w:rsidP="009E77A9">
            <w:pPr>
              <w:widowControl/>
              <w:spacing w:line="320" w:lineRule="exact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：課程內容及教學活動未符合課程名稱，或未涵括單元學習目標。</w:t>
            </w:r>
          </w:p>
          <w:p w:rsidR="008C41AA" w:rsidRPr="000F5FB7" w:rsidRDefault="008C41AA" w:rsidP="009E77A9">
            <w:pPr>
              <w:widowControl/>
              <w:spacing w:line="320" w:lineRule="exact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  <w:b/>
              </w:rPr>
              <w:t>申請者須檢附課程內容及教學活動對應單元學習目標之檢核清單</w:t>
            </w:r>
            <w:r w:rsidRPr="00622CA0">
              <w:rPr>
                <w:rFonts w:eastAsia="標楷體" w:hint="eastAsia"/>
              </w:rPr>
              <w:t>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2-2教師依據學習目標，選用多種適當的教學活動。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：教師依據學習目標提供五種以上的教學活動，且教學活動適當。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：教師依據學習目標提供三種以上的教學活動，且教學活動適當。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：教師未提供或僅依據學習目標提供一或二種教學活動，或教學活動不適當。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lastRenderedPageBreak/>
              <w:t>本規定所寫之教學活動，指教師為達成學習目標，運用非同步或同步方式帶領學生所從事的活動，如講述、演示、指定作業分組報告、同儕互評、議題討論、示範操作等。教學活動須包含一種以上的合作學習策略。申請者應提供教學活動與合作學習策略之佐證資料，以利審查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lastRenderedPageBreak/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lastRenderedPageBreak/>
              <w:t>2-</w:t>
            </w:r>
            <w:r>
              <w:rPr>
                <w:rFonts w:ascii="標楷體" w:eastAsia="標楷體" w:hAnsi="標楷體" w:cs="Arial"/>
                <w:b/>
                <w:color w:val="212529"/>
                <w:kern w:val="0"/>
              </w:rPr>
              <w:t>3</w:t>
            </w:r>
            <w:r w:rsidRPr="00547666">
              <w:rPr>
                <w:rFonts w:ascii="標楷體" w:eastAsia="標楷體" w:hAnsi="標楷體" w:cs="Arial" w:hint="eastAsia"/>
                <w:b/>
                <w:color w:val="212529"/>
                <w:kern w:val="0"/>
              </w:rPr>
              <w:t>課程內容提供實例，協助學生理解。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：三分之二以上單元有提供適當的實例。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：二分之一以上單元有提供適當的實例。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：未達二分之一單元有提供適當的實例，或實例不適當。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t>本規定所寫實例，指生活實例、個案、或練習範例。申請者應提供實例之佐證資料，以利審查。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2-</w:t>
            </w:r>
            <w:r>
              <w:rPr>
                <w:rFonts w:ascii="標楷體" w:eastAsia="標楷體" w:hAnsi="標楷體" w:cs="Arial" w:hint="eastAsia"/>
                <w:b/>
                <w:color w:val="212529"/>
                <w:kern w:val="0"/>
              </w:rPr>
              <w:t>4</w:t>
            </w: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教師在單元中提供檢核學習成效的教學活動。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Chars="45" w:left="109" w:hanging="1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：三分之二以上單元運用適當教學活動，提供學習者檢核其學習成效。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45" w:left="109" w:hanging="1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：二分之一以上單元運用適當教學活動，提供學習者檢核其學習成效。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45" w:left="109" w:hanging="1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：未達二分之一單元運用適當教學活動，提供學習者檢核其學習成效。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45" w:left="109" w:hanging="1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t>本規定所寫檢核學習成效的教學活動，包括作業、線上測驗、案例研討、角色扮演、線上討論、練習等。申請者應提供檢核學習成效之佐證資料，以利審查。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3-1課程內容有重點提示。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：三分之二以上單元有三種以上適當的重點提示方式。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：二分之一以上單元有兩種且適當的重點提示方式。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lastRenderedPageBreak/>
              <w:t xml:space="preserve">B </w:t>
            </w:r>
            <w:r w:rsidRPr="00622CA0">
              <w:rPr>
                <w:rFonts w:eastAsia="標楷體" w:hint="eastAsia"/>
              </w:rPr>
              <w:t>：未達二分之一單元提供重點提示，或重點提示不適當。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t>本規定所寫的重點提示，指利用各種媒體特性或運用各種方式標示課程內容的重點，以幫助學習。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firstLineChars="50" w:firstLine="120"/>
              <w:rPr>
                <w:sz w:val="13"/>
              </w:rPr>
            </w:pPr>
            <w:r>
              <w:rPr>
                <w:sz w:val="24"/>
              </w:rPr>
              <w:lastRenderedPageBreak/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lastRenderedPageBreak/>
              <w:t>3-2課程內容有練習或課後反思活動。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：三分之二以上單元有適當的練習或課後反思活動。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：二分之一以上單元有尚適當的練習或課後反思活動。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：未達二分之一單元有練習或課後反思活動，或練習、課後反思活動不適當。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t>本規定所寫練習或課後反思活動，指課程內容中的作業題、自我評量題、練習題等。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firstLineChars="50" w:firstLine="120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4-1師生在非同步教學中能針對議題積極參與討論。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：三分之二以上單元或週次有與課程內容相關的議題，且師生間交互討論的質與量均佳。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：二分之一以上單元或週次有與課程內容相關的議題，且師生間交互討論的質與量均佳。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：：未達二分之一單元或週次有與課程內容相關的議題，或師生間交互討論的質與量不佳。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t>本規定所寫師生間討論的質與量，可依學習者及教師的發言數、發言內容、交互討論程度來衡量；授課教師應針對議題有適度的引導或回應。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4-2學習者間在非同步教學中能針對議題積極參與討論。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：三分之二以上單元或週次有與課程內容相關的議題，且學習者間交互討論的質與量均佳。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lastRenderedPageBreak/>
              <w:t xml:space="preserve">A </w:t>
            </w:r>
            <w:r w:rsidRPr="00622CA0">
              <w:rPr>
                <w:rFonts w:eastAsia="標楷體" w:hint="eastAsia"/>
              </w:rPr>
              <w:t>：二分之一以上單元或週次有與課程內容相關的議題，且學習者間交互討論的質與量均佳。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：未達二分之一單元或週次有與課程內容相關的議題，或學習者間交互討論的質與量不佳。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t>本規定所寫學習者間討論的質與量，可依學習者間的發言數、發言內容、交互討論程度來衡量。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firstLineChars="50" w:firstLine="120"/>
              <w:rPr>
                <w:sz w:val="13"/>
              </w:rPr>
            </w:pPr>
            <w:r>
              <w:rPr>
                <w:sz w:val="24"/>
              </w:rPr>
              <w:lastRenderedPageBreak/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lastRenderedPageBreak/>
              <w:t>4-3同步教學中，教師引導學生進行意見發表與交流。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：有六分之一以上的授課週次實施同步教學，教師運用線上帶領技巧引導師生或生生交互討論，討論適當且熱絡。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：有九分之一以上的授課週次實施同步教學，教師運用線上帶領技巧，</w:t>
            </w:r>
            <w:r w:rsidRPr="00622CA0">
              <w:rPr>
                <w:rFonts w:eastAsia="標楷體" w:hint="eastAsia"/>
              </w:rPr>
              <w:t xml:space="preserve"> </w:t>
            </w:r>
            <w:r w:rsidRPr="00622CA0">
              <w:rPr>
                <w:rFonts w:eastAsia="標楷體" w:hint="eastAsia"/>
              </w:rPr>
              <w:t>引導師生或生生交互討論，討論尚適當和熱絡。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：未有同步教學，或在同步教學中，教師未運用線上帶領技巧，或討論未能切題，或討論不熱絡。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t>本規定所寫同步教學，授課方式多元，例如教師授課、教師翻轉教學、學生分組報告、專題成果發表等。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firstLineChars="50" w:firstLine="120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  <w:kern w:val="0"/>
              </w:rPr>
              <w:t>5-1課程提供線上評量活動。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：全部單元均有提供適當的線上評量活動，評量內容符合單元教學目標。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：課程二分之一以上單元有提供適當的線上評量活動，評量內容符合單元教學目標。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：未達二分之一之單元有提供線上評量活動，評量方式不適當，或未能符合單元教學目標。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lastRenderedPageBreak/>
              <w:t>本規定所寫之「單元」，以一般教科書的「章」或課程的「週」為依準。「線上評量」指學習者可以直接在線上作答，並能在作答完畢獲得回饋。例如線上評量、單元測驗、牛刀小試、小試身手等。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lastRenderedPageBreak/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4D1A1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</w:rPr>
            </w:pPr>
            <w:r w:rsidRPr="00554961">
              <w:rPr>
                <w:rFonts w:ascii="標楷體" w:eastAsia="標楷體" w:hAnsi="標楷體" w:cs="Arial" w:hint="eastAsia"/>
                <w:b/>
                <w:color w:val="212529"/>
                <w:kern w:val="0"/>
              </w:rPr>
              <w:lastRenderedPageBreak/>
              <w:t>5-2課程的線上評量活動提供評閱結果與回饋。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：線上評量能提供適當且正確答案與清楚的解說回饋等評閱結果。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：線上評量能提供尚適當且正確答案與清楚的解說回饋等評閱結果。</w:t>
            </w:r>
          </w:p>
          <w:p w:rsidR="008C41AA" w:rsidRPr="000F5FB7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：線上評量僅提供對錯及正確答案，並無解說回饋；或評閱結果、解說回饋不適當。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  <w:tr w:rsidR="008C41AA" w:rsidRPr="000F5FB7" w:rsidTr="00C72D12">
        <w:tc>
          <w:tcPr>
            <w:tcW w:w="2865" w:type="dxa"/>
            <w:vAlign w:val="center"/>
          </w:tcPr>
          <w:p w:rsidR="008C41AA" w:rsidRPr="00554961" w:rsidRDefault="008C41AA" w:rsidP="009E77A9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212529"/>
                <w:kern w:val="0"/>
              </w:rPr>
              <w:t>5-3</w:t>
            </w:r>
            <w:r w:rsidRPr="009D6FBA">
              <w:rPr>
                <w:rFonts w:ascii="標楷體" w:eastAsia="標楷體" w:hAnsi="標楷體" w:cs="Arial" w:hint="eastAsia"/>
                <w:b/>
                <w:color w:val="212529"/>
                <w:kern w:val="0"/>
              </w:rPr>
              <w:t>課程實施學習者對課程內容、教學活動、及學習管理系統服務的評鑑。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>A+</w:t>
            </w:r>
            <w:r w:rsidRPr="00622CA0">
              <w:rPr>
                <w:rFonts w:eastAsia="標楷體" w:hint="eastAsia"/>
              </w:rPr>
              <w:t>：課程於期中及期末時，在線上實施學習者對課程內容、教學活動、及學習管理系統服務的評鑑，且評鑑題目適當。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A </w:t>
            </w:r>
            <w:r w:rsidRPr="00622CA0">
              <w:rPr>
                <w:rFonts w:eastAsia="標楷體" w:hint="eastAsia"/>
              </w:rPr>
              <w:t>：課程於期中或期末時，在線上實施學習者對課程內容、教學活動、及學習管理系統服務的評鑑，且評鑑題目適當。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</w:rPr>
              <w:t xml:space="preserve">B </w:t>
            </w:r>
            <w:r w:rsidRPr="00622CA0">
              <w:rPr>
                <w:rFonts w:eastAsia="標楷體" w:hint="eastAsia"/>
              </w:rPr>
              <w:t>：課程於期中、期末時，均未在線上實施學習者對課程內容、教學活動及學習管理系統服務的評鑑，或評鑑題目不適當。</w:t>
            </w:r>
          </w:p>
          <w:p w:rsidR="008C41AA" w:rsidRPr="00622CA0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</w:rPr>
            </w:pPr>
            <w:r w:rsidRPr="00622CA0">
              <w:rPr>
                <w:rFonts w:eastAsia="標楷體" w:hint="eastAsia"/>
                <w:b/>
              </w:rPr>
              <w:t>本規定所寫之學習管理系統服務功能，應具備教學實施、記錄學生學習情形及其他支援學習功能（又稱學習平臺）。</w:t>
            </w:r>
          </w:p>
          <w:p w:rsidR="008C41AA" w:rsidRPr="000F5FB7" w:rsidRDefault="008C41AA" w:rsidP="009E77A9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</w:rPr>
            </w:pPr>
            <w:r w:rsidRPr="00622CA0">
              <w:rPr>
                <w:rFonts w:eastAsia="標楷體" w:hint="eastAsia"/>
                <w:b/>
              </w:rPr>
              <w:t>申請者須提供線上評鑑問卷內容（含課程滿意度）之佐證資料，以利審查。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1AA" w:rsidRDefault="008C41AA" w:rsidP="006724E2">
            <w:pPr>
              <w:pStyle w:val="TableParagraph"/>
              <w:tabs>
                <w:tab w:val="left" w:pos="348"/>
              </w:tabs>
              <w:spacing w:before="1" w:line="351" w:lineRule="exact"/>
              <w:ind w:left="106"/>
              <w:rPr>
                <w:sz w:val="13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  <w:r>
              <w:rPr>
                <w:position w:val="13"/>
                <w:sz w:val="13"/>
              </w:rPr>
              <w:t>+</w:t>
            </w:r>
          </w:p>
          <w:p w:rsidR="008C41AA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A</w:t>
            </w:r>
          </w:p>
          <w:p w:rsidR="008C41AA" w:rsidRPr="006724E2" w:rsidRDefault="008C41AA" w:rsidP="006724E2">
            <w:pPr>
              <w:pStyle w:val="TableParagraph"/>
              <w:spacing w:line="338" w:lineRule="exact"/>
              <w:ind w:left="106"/>
              <w:rPr>
                <w:sz w:val="26"/>
              </w:rPr>
            </w:pPr>
            <w:r>
              <w:rPr>
                <w:sz w:val="24"/>
              </w:rPr>
              <w:t>□</w:t>
            </w:r>
            <w:r>
              <w:rPr>
                <w:sz w:val="26"/>
              </w:rPr>
              <w:t>B</w:t>
            </w:r>
          </w:p>
        </w:tc>
        <w:tc>
          <w:tcPr>
            <w:tcW w:w="4110" w:type="dxa"/>
          </w:tcPr>
          <w:p w:rsidR="008C41AA" w:rsidRPr="000F5FB7" w:rsidRDefault="008C41AA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  <w:tc>
          <w:tcPr>
            <w:tcW w:w="1701" w:type="dxa"/>
          </w:tcPr>
          <w:p w:rsidR="008C41AA" w:rsidRPr="000F5FB7" w:rsidRDefault="008211BD" w:rsidP="009E77A9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8211BD">
              <w:rPr>
                <w:rFonts w:eastAsia="標楷體" w:hint="eastAsia"/>
                <w:color w:val="A6A6A6" w:themeColor="background1" w:themeShade="A6"/>
                <w:sz w:val="22"/>
              </w:rPr>
              <w:t>院</w:t>
            </w:r>
            <w:r>
              <w:rPr>
                <w:rFonts w:eastAsia="標楷體" w:hint="eastAsia"/>
                <w:color w:val="A6A6A6" w:themeColor="background1" w:themeShade="A6"/>
                <w:sz w:val="22"/>
              </w:rPr>
              <w:t>系建議</w:t>
            </w:r>
          </w:p>
        </w:tc>
      </w:tr>
    </w:tbl>
    <w:p w:rsidR="00C22D57" w:rsidRDefault="00C22D57" w:rsidP="009F1ABA">
      <w:pPr>
        <w:pStyle w:val="Standard"/>
        <w:adjustRightInd w:val="0"/>
        <w:snapToGrid w:val="0"/>
        <w:rPr>
          <w:rFonts w:ascii="標楷體" w:eastAsia="標楷體"/>
          <w:color w:val="0D0D0D"/>
          <w:sz w:val="28"/>
          <w:szCs w:val="28"/>
        </w:rPr>
      </w:pPr>
    </w:p>
    <w:p w:rsidR="00C22D57" w:rsidRDefault="00C22D57">
      <w:pPr>
        <w:widowControl/>
        <w:rPr>
          <w:rFonts w:ascii="標楷體" w:eastAsia="標楷體" w:hAnsi="Calibri" w:cs="Tahoma"/>
          <w:color w:val="0D0D0D"/>
          <w:kern w:val="3"/>
          <w:sz w:val="28"/>
          <w:szCs w:val="28"/>
        </w:rPr>
      </w:pPr>
      <w:r>
        <w:rPr>
          <w:rFonts w:ascii="標楷體" w:eastAsia="標楷體"/>
          <w:color w:val="0D0D0D"/>
          <w:sz w:val="28"/>
          <w:szCs w:val="28"/>
        </w:rPr>
        <w:br w:type="page"/>
      </w:r>
    </w:p>
    <w:p w:rsidR="00622CA0" w:rsidRDefault="00622CA0" w:rsidP="009F1ABA">
      <w:pPr>
        <w:pStyle w:val="Standard"/>
        <w:adjustRightInd w:val="0"/>
        <w:snapToGrid w:val="0"/>
        <w:rPr>
          <w:rFonts w:ascii="標楷體" w:eastAsia="標楷體"/>
          <w:color w:val="0D0D0D"/>
          <w:sz w:val="28"/>
          <w:szCs w:val="28"/>
        </w:rPr>
      </w:pPr>
    </w:p>
    <w:tbl>
      <w:tblPr>
        <w:tblStyle w:val="a8"/>
        <w:tblW w:w="16196" w:type="dxa"/>
        <w:tblInd w:w="-341" w:type="dxa"/>
        <w:tblLook w:val="04A0" w:firstRow="1" w:lastRow="0" w:firstColumn="1" w:lastColumn="0" w:noHBand="0" w:noVBand="1"/>
      </w:tblPr>
      <w:tblGrid>
        <w:gridCol w:w="16196"/>
      </w:tblGrid>
      <w:tr w:rsidR="00C22D57" w:rsidTr="00C22D57">
        <w:tc>
          <w:tcPr>
            <w:tcW w:w="16196" w:type="dxa"/>
          </w:tcPr>
          <w:p w:rsidR="00C22D57" w:rsidRDefault="00C22D57" w:rsidP="00990827">
            <w:pPr>
              <w:pStyle w:val="Standard"/>
              <w:adjustRightInd w:val="0"/>
              <w:snapToGrid w:val="0"/>
              <w:spacing w:afterLines="50" w:after="180"/>
              <w:rPr>
                <w:rFonts w:ascii="標楷體" w:eastAsia="標楷體"/>
                <w:color w:val="0D0D0D"/>
                <w:sz w:val="28"/>
                <w:szCs w:val="28"/>
              </w:rPr>
            </w:pPr>
            <w:r w:rsidRPr="00C22D57">
              <w:rPr>
                <w:rFonts w:ascii="標楷體" w:eastAsia="標楷體" w:hint="eastAsia"/>
                <w:color w:val="0D0D0D"/>
                <w:sz w:val="28"/>
                <w:szCs w:val="28"/>
              </w:rPr>
              <w:t>教學評量</w:t>
            </w:r>
            <w:r w:rsidR="00DC12FD">
              <w:rPr>
                <w:rFonts w:ascii="標楷體" w:eastAsia="標楷體" w:hint="eastAsia"/>
                <w:color w:val="0D0D0D"/>
                <w:sz w:val="28"/>
                <w:szCs w:val="28"/>
              </w:rPr>
              <w:t>及成果數據</w:t>
            </w:r>
            <w:r>
              <w:rPr>
                <w:rFonts w:ascii="標楷體" w:eastAsia="標楷體" w:hint="eastAsia"/>
                <w:color w:val="0D0D0D"/>
                <w:sz w:val="28"/>
                <w:szCs w:val="28"/>
              </w:rPr>
              <w:t>(請</w:t>
            </w:r>
            <w:r w:rsidR="008B3BA7">
              <w:rPr>
                <w:rFonts w:ascii="標楷體" w:eastAsia="標楷體" w:hint="eastAsia"/>
                <w:color w:val="0D0D0D"/>
                <w:sz w:val="28"/>
                <w:szCs w:val="28"/>
              </w:rPr>
              <w:t>以截圖或</w:t>
            </w:r>
            <w:r w:rsidR="00BA1A36">
              <w:rPr>
                <w:rFonts w:ascii="標楷體" w:eastAsia="標楷體" w:hint="eastAsia"/>
                <w:color w:val="0D0D0D"/>
                <w:sz w:val="28"/>
                <w:szCs w:val="28"/>
              </w:rPr>
              <w:t>附件</w:t>
            </w:r>
            <w:r w:rsidR="008B3BA7">
              <w:rPr>
                <w:rFonts w:ascii="標楷體" w:eastAsia="標楷體" w:hint="eastAsia"/>
                <w:color w:val="0D0D0D"/>
                <w:sz w:val="28"/>
                <w:szCs w:val="28"/>
              </w:rPr>
              <w:t>方式</w:t>
            </w:r>
            <w:r>
              <w:rPr>
                <w:rFonts w:ascii="標楷體" w:eastAsia="標楷體" w:hint="eastAsia"/>
                <w:color w:val="0D0D0D"/>
                <w:sz w:val="28"/>
                <w:szCs w:val="28"/>
              </w:rPr>
              <w:t>自行增列)</w:t>
            </w:r>
            <w:r>
              <w:rPr>
                <w:rFonts w:ascii="標楷體" w:eastAsia="標楷體"/>
                <w:color w:val="0D0D0D"/>
                <w:sz w:val="28"/>
                <w:szCs w:val="28"/>
              </w:rPr>
              <w:br/>
            </w:r>
            <w:r w:rsidRPr="00C22D57">
              <w:rPr>
                <w:rFonts w:ascii="標楷體" w:eastAsia="標楷體" w:hint="eastAsia"/>
                <w:color w:val="A6A6A6" w:themeColor="background1" w:themeShade="A6"/>
                <w:sz w:val="22"/>
              </w:rPr>
              <w:t>課程如為暑期先修課程，則無須檢附教學評量</w:t>
            </w:r>
          </w:p>
        </w:tc>
      </w:tr>
      <w:tr w:rsidR="00C22D57" w:rsidTr="00C22D57">
        <w:trPr>
          <w:trHeight w:val="2744"/>
        </w:trPr>
        <w:tc>
          <w:tcPr>
            <w:tcW w:w="16196" w:type="dxa"/>
          </w:tcPr>
          <w:p w:rsidR="00C22D57" w:rsidRPr="00DC12FD" w:rsidRDefault="00C22D57" w:rsidP="00990827">
            <w:pPr>
              <w:pStyle w:val="Standard"/>
              <w:adjustRightInd w:val="0"/>
              <w:snapToGrid w:val="0"/>
              <w:spacing w:afterLines="50" w:after="180"/>
              <w:rPr>
                <w:rFonts w:ascii="標楷體" w:eastAsia="標楷體"/>
                <w:color w:val="0D0D0D"/>
                <w:sz w:val="28"/>
                <w:szCs w:val="28"/>
              </w:rPr>
            </w:pPr>
          </w:p>
        </w:tc>
      </w:tr>
    </w:tbl>
    <w:p w:rsidR="009F1ABA" w:rsidRPr="00990827" w:rsidRDefault="009F1ABA" w:rsidP="00990827">
      <w:pPr>
        <w:pStyle w:val="Standard"/>
        <w:adjustRightInd w:val="0"/>
        <w:snapToGrid w:val="0"/>
        <w:spacing w:afterLines="50" w:after="180"/>
        <w:rPr>
          <w:rFonts w:ascii="標楷體" w:eastAsia="標楷體"/>
          <w:color w:val="0D0D0D"/>
          <w:sz w:val="28"/>
          <w:szCs w:val="28"/>
        </w:rPr>
      </w:pPr>
    </w:p>
    <w:sectPr w:rsidR="009F1ABA" w:rsidRPr="00990827" w:rsidSect="00622CA0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0B" w:rsidRDefault="00FF740B" w:rsidP="00622CA0">
      <w:r>
        <w:separator/>
      </w:r>
    </w:p>
  </w:endnote>
  <w:endnote w:type="continuationSeparator" w:id="0">
    <w:p w:rsidR="00FF740B" w:rsidRDefault="00FF740B" w:rsidP="0062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0B" w:rsidRDefault="00FF740B" w:rsidP="00622CA0">
      <w:r>
        <w:separator/>
      </w:r>
    </w:p>
  </w:footnote>
  <w:footnote w:type="continuationSeparator" w:id="0">
    <w:p w:rsidR="00FF740B" w:rsidRDefault="00FF740B" w:rsidP="0062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42F1"/>
    <w:multiLevelType w:val="hybridMultilevel"/>
    <w:tmpl w:val="D60C3E4A"/>
    <w:lvl w:ilvl="0" w:tplc="F9CA6266">
      <w:numFmt w:val="bullet"/>
      <w:lvlText w:val="■"/>
      <w:lvlJc w:val="left"/>
      <w:pPr>
        <w:ind w:left="347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1EED0AC">
      <w:numFmt w:val="bullet"/>
      <w:lvlText w:val="•"/>
      <w:lvlJc w:val="left"/>
      <w:pPr>
        <w:ind w:left="404" w:hanging="241"/>
      </w:pPr>
      <w:rPr>
        <w:rFonts w:hint="default"/>
        <w:lang w:val="en-US" w:eastAsia="zh-TW" w:bidi="ar-SA"/>
      </w:rPr>
    </w:lvl>
    <w:lvl w:ilvl="2" w:tplc="14A6AA18">
      <w:numFmt w:val="bullet"/>
      <w:lvlText w:val="•"/>
      <w:lvlJc w:val="left"/>
      <w:pPr>
        <w:ind w:left="468" w:hanging="241"/>
      </w:pPr>
      <w:rPr>
        <w:rFonts w:hint="default"/>
        <w:lang w:val="en-US" w:eastAsia="zh-TW" w:bidi="ar-SA"/>
      </w:rPr>
    </w:lvl>
    <w:lvl w:ilvl="3" w:tplc="0E4E4A22">
      <w:numFmt w:val="bullet"/>
      <w:lvlText w:val="•"/>
      <w:lvlJc w:val="left"/>
      <w:pPr>
        <w:ind w:left="532" w:hanging="241"/>
      </w:pPr>
      <w:rPr>
        <w:rFonts w:hint="default"/>
        <w:lang w:val="en-US" w:eastAsia="zh-TW" w:bidi="ar-SA"/>
      </w:rPr>
    </w:lvl>
    <w:lvl w:ilvl="4" w:tplc="514E9E42">
      <w:numFmt w:val="bullet"/>
      <w:lvlText w:val="•"/>
      <w:lvlJc w:val="left"/>
      <w:pPr>
        <w:ind w:left="596" w:hanging="241"/>
      </w:pPr>
      <w:rPr>
        <w:rFonts w:hint="default"/>
        <w:lang w:val="en-US" w:eastAsia="zh-TW" w:bidi="ar-SA"/>
      </w:rPr>
    </w:lvl>
    <w:lvl w:ilvl="5" w:tplc="E92007F8">
      <w:numFmt w:val="bullet"/>
      <w:lvlText w:val="•"/>
      <w:lvlJc w:val="left"/>
      <w:pPr>
        <w:ind w:left="660" w:hanging="241"/>
      </w:pPr>
      <w:rPr>
        <w:rFonts w:hint="default"/>
        <w:lang w:val="en-US" w:eastAsia="zh-TW" w:bidi="ar-SA"/>
      </w:rPr>
    </w:lvl>
    <w:lvl w:ilvl="6" w:tplc="204EB2EE">
      <w:numFmt w:val="bullet"/>
      <w:lvlText w:val="•"/>
      <w:lvlJc w:val="left"/>
      <w:pPr>
        <w:ind w:left="724" w:hanging="241"/>
      </w:pPr>
      <w:rPr>
        <w:rFonts w:hint="default"/>
        <w:lang w:val="en-US" w:eastAsia="zh-TW" w:bidi="ar-SA"/>
      </w:rPr>
    </w:lvl>
    <w:lvl w:ilvl="7" w:tplc="C79C20C6">
      <w:numFmt w:val="bullet"/>
      <w:lvlText w:val="•"/>
      <w:lvlJc w:val="left"/>
      <w:pPr>
        <w:ind w:left="788" w:hanging="241"/>
      </w:pPr>
      <w:rPr>
        <w:rFonts w:hint="default"/>
        <w:lang w:val="en-US" w:eastAsia="zh-TW" w:bidi="ar-SA"/>
      </w:rPr>
    </w:lvl>
    <w:lvl w:ilvl="8" w:tplc="A9C8ED4E">
      <w:numFmt w:val="bullet"/>
      <w:lvlText w:val="•"/>
      <w:lvlJc w:val="left"/>
      <w:pPr>
        <w:ind w:left="852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423D5B39"/>
    <w:multiLevelType w:val="hybridMultilevel"/>
    <w:tmpl w:val="AB625C26"/>
    <w:lvl w:ilvl="0" w:tplc="86169CE8">
      <w:start w:val="1"/>
      <w:numFmt w:val="decimal"/>
      <w:lvlText w:val="%1."/>
      <w:lvlJc w:val="left"/>
      <w:pPr>
        <w:ind w:left="463" w:hanging="360"/>
      </w:pPr>
      <w:rPr>
        <w:rFonts w:hint="default"/>
        <w:w w:val="99"/>
        <w:lang w:val="en-US" w:eastAsia="zh-TW" w:bidi="ar-SA"/>
      </w:rPr>
    </w:lvl>
    <w:lvl w:ilvl="1" w:tplc="DDC69A92">
      <w:numFmt w:val="bullet"/>
      <w:lvlText w:val="•"/>
      <w:lvlJc w:val="left"/>
      <w:pPr>
        <w:ind w:left="1796" w:hanging="360"/>
      </w:pPr>
      <w:rPr>
        <w:rFonts w:hint="default"/>
        <w:lang w:val="en-US" w:eastAsia="zh-TW" w:bidi="ar-SA"/>
      </w:rPr>
    </w:lvl>
    <w:lvl w:ilvl="2" w:tplc="630AFDB6">
      <w:numFmt w:val="bullet"/>
      <w:lvlText w:val="•"/>
      <w:lvlJc w:val="left"/>
      <w:pPr>
        <w:ind w:left="3133" w:hanging="360"/>
      </w:pPr>
      <w:rPr>
        <w:rFonts w:hint="default"/>
        <w:lang w:val="en-US" w:eastAsia="zh-TW" w:bidi="ar-SA"/>
      </w:rPr>
    </w:lvl>
    <w:lvl w:ilvl="3" w:tplc="EC784DE2">
      <w:numFmt w:val="bullet"/>
      <w:lvlText w:val="•"/>
      <w:lvlJc w:val="left"/>
      <w:pPr>
        <w:ind w:left="4469" w:hanging="360"/>
      </w:pPr>
      <w:rPr>
        <w:rFonts w:hint="default"/>
        <w:lang w:val="en-US" w:eastAsia="zh-TW" w:bidi="ar-SA"/>
      </w:rPr>
    </w:lvl>
    <w:lvl w:ilvl="4" w:tplc="482662F8">
      <w:numFmt w:val="bullet"/>
      <w:lvlText w:val="•"/>
      <w:lvlJc w:val="left"/>
      <w:pPr>
        <w:ind w:left="5806" w:hanging="360"/>
      </w:pPr>
      <w:rPr>
        <w:rFonts w:hint="default"/>
        <w:lang w:val="en-US" w:eastAsia="zh-TW" w:bidi="ar-SA"/>
      </w:rPr>
    </w:lvl>
    <w:lvl w:ilvl="5" w:tplc="3C249E94">
      <w:numFmt w:val="bullet"/>
      <w:lvlText w:val="•"/>
      <w:lvlJc w:val="left"/>
      <w:pPr>
        <w:ind w:left="7143" w:hanging="360"/>
      </w:pPr>
      <w:rPr>
        <w:rFonts w:hint="default"/>
        <w:lang w:val="en-US" w:eastAsia="zh-TW" w:bidi="ar-SA"/>
      </w:rPr>
    </w:lvl>
    <w:lvl w:ilvl="6" w:tplc="02A6F136">
      <w:numFmt w:val="bullet"/>
      <w:lvlText w:val="•"/>
      <w:lvlJc w:val="left"/>
      <w:pPr>
        <w:ind w:left="8479" w:hanging="360"/>
      </w:pPr>
      <w:rPr>
        <w:rFonts w:hint="default"/>
        <w:lang w:val="en-US" w:eastAsia="zh-TW" w:bidi="ar-SA"/>
      </w:rPr>
    </w:lvl>
    <w:lvl w:ilvl="7" w:tplc="54C22F66">
      <w:numFmt w:val="bullet"/>
      <w:lvlText w:val="•"/>
      <w:lvlJc w:val="left"/>
      <w:pPr>
        <w:ind w:left="9816" w:hanging="360"/>
      </w:pPr>
      <w:rPr>
        <w:rFonts w:hint="default"/>
        <w:lang w:val="en-US" w:eastAsia="zh-TW" w:bidi="ar-SA"/>
      </w:rPr>
    </w:lvl>
    <w:lvl w:ilvl="8" w:tplc="C4F6C29A">
      <w:numFmt w:val="bullet"/>
      <w:lvlText w:val="•"/>
      <w:lvlJc w:val="left"/>
      <w:pPr>
        <w:ind w:left="11152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27"/>
    <w:rsid w:val="00034637"/>
    <w:rsid w:val="00040FEC"/>
    <w:rsid w:val="00093A15"/>
    <w:rsid w:val="001771F4"/>
    <w:rsid w:val="0022243B"/>
    <w:rsid w:val="0029285A"/>
    <w:rsid w:val="00292AE5"/>
    <w:rsid w:val="003276B5"/>
    <w:rsid w:val="00435570"/>
    <w:rsid w:val="00494153"/>
    <w:rsid w:val="004B20B8"/>
    <w:rsid w:val="004C6A8C"/>
    <w:rsid w:val="004D1B61"/>
    <w:rsid w:val="004E0508"/>
    <w:rsid w:val="00546B53"/>
    <w:rsid w:val="00622CA0"/>
    <w:rsid w:val="006724E2"/>
    <w:rsid w:val="008211BD"/>
    <w:rsid w:val="008B3BA7"/>
    <w:rsid w:val="008C41AA"/>
    <w:rsid w:val="008D321F"/>
    <w:rsid w:val="009567E8"/>
    <w:rsid w:val="00990827"/>
    <w:rsid w:val="009E77A9"/>
    <w:rsid w:val="009F1ABA"/>
    <w:rsid w:val="00A67B87"/>
    <w:rsid w:val="00A716AF"/>
    <w:rsid w:val="00B23A90"/>
    <w:rsid w:val="00B76AA4"/>
    <w:rsid w:val="00BA1A36"/>
    <w:rsid w:val="00BB26DF"/>
    <w:rsid w:val="00C22D57"/>
    <w:rsid w:val="00C47770"/>
    <w:rsid w:val="00C72D12"/>
    <w:rsid w:val="00C7351F"/>
    <w:rsid w:val="00C74A6E"/>
    <w:rsid w:val="00D62F6A"/>
    <w:rsid w:val="00DC12FD"/>
    <w:rsid w:val="00DC2F90"/>
    <w:rsid w:val="00DE62AE"/>
    <w:rsid w:val="00E465F2"/>
    <w:rsid w:val="00EB2067"/>
    <w:rsid w:val="00EC4400"/>
    <w:rsid w:val="00F0019B"/>
    <w:rsid w:val="00FF68C5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E9FE"/>
  <w15:chartTrackingRefBased/>
  <w15:docId w15:val="{829C87B4-011D-4A98-813F-5DFEBABC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827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styleId="a3">
    <w:name w:val="Hyperlink"/>
    <w:rsid w:val="009908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C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CA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724E2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styleId="a8">
    <w:name w:val="Table Grid"/>
    <w:basedOn w:val="a1"/>
    <w:uiPriority w:val="39"/>
    <w:rsid w:val="0029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</cp:revision>
  <dcterms:created xsi:type="dcterms:W3CDTF">2023-09-12T01:46:00Z</dcterms:created>
  <dcterms:modified xsi:type="dcterms:W3CDTF">2024-02-19T01:43:00Z</dcterms:modified>
</cp:coreProperties>
</file>